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24" w:rsidRDefault="003C1BD1">
      <w:r>
        <w:t xml:space="preserve">Программа </w:t>
      </w:r>
      <w:proofErr w:type="spellStart"/>
      <w:r>
        <w:t>вебинара</w:t>
      </w:r>
      <w:proofErr w:type="spellEnd"/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Основные принципы закона в сфере </w:t>
      </w:r>
      <w:proofErr w:type="spellStart"/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госзакупок</w:t>
      </w:r>
      <w:proofErr w:type="spellEnd"/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 контрактной системе в сфере закупок товаров, работ, услуг для государственных и муниципальных нужд».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закупок Заказчиком. 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Плана-графика размещения заказов</w:t>
      </w: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в него изменений, в соответствии с Приказом Минэкономразвития России № 544, Казначейства России № 18н от 20.09.2013 «Об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 </w:t>
      </w:r>
      <w:proofErr w:type="gramEnd"/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поправок на 2015 год.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в 2015 году: </w:t>
      </w: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составления плана закупок</w:t>
      </w: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РФ от 21 ноября 2013 года № </w:t>
      </w:r>
      <w:r w:rsidRPr="003C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5 статьи 17 Федерального закона).</w:t>
      </w:r>
      <w:proofErr w:type="gramEnd"/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классификаторы применять? Порядок опубликования и внесение изменений.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Обоснование начальной (максимальной) цены закупки: как пользоваться методическими рекомендациями МЭР.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Способы обеспечения исполнения обязательств из государственных (муниципальных) контрактов. Установление требований </w:t>
      </w:r>
      <w:proofErr w:type="gramStart"/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</w:t>
      </w:r>
      <w:proofErr w:type="gramEnd"/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содержанию</w:t>
      </w:r>
      <w:proofErr w:type="gramEnd"/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и сроку действия банковской гарантии.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Виды экспертиз, установленные законом.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Требования к экспертам, экспертным организациям. Выбор эксперта и порядок заключения контракта с экспертом.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Экспертиза своими силами: оформление. Образец экспертного заключения.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Случаи, когда не требуется проведение экспертизы.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Обязательные требования к контракту. Порядок установления и размер штрафных санкций. Исполнение контрактов. </w:t>
      </w:r>
      <w:r w:rsidRPr="003C1B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Порядок приёмки товаров, работ и услуг по качеству и количеству.</w:t>
      </w:r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Порядок оформления приемочных документов. Объем проверки и оформление. 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</w:t>
      </w:r>
      <w:r w:rsidRPr="003C1B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Порядок согласования с контрольным органом.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6. Составление отчета по результатам исполнения контракта.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7. </w:t>
      </w: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№ 223-ФЗ от 18.07.2011 г. «О закупках товаров, работ, услуг отдельными видами юридических лиц». Сфера применения закона, основные определения. Планирование закупок Заказчиком. 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Плана закупок и внесение в него изменений, в соответствии с </w:t>
      </w:r>
      <w:dir w:val="ltr">
        <w:r w:rsidRPr="003C1B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17 сентября 2012 г. N 932 "Об утверждении правил формирования плана закупки товаров (работ, услуг) и требований к форме такого плана"</w:t>
        </w:r>
        <w:r w:rsidRPr="003C1B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‬.</w:t>
        </w:r>
      </w:dir>
    </w:p>
    <w:p w:rsidR="003C1BD1" w:rsidRPr="003C1BD1" w:rsidRDefault="003C1BD1" w:rsidP="003C1BD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по составлению и опубликованию Плана закупки: форматы размещения, внесение изменений, сроки и порядок корректировки.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Порядок размещения информации на сайте </w:t>
      </w:r>
      <w:hyperlink r:id="rId6" w:history="1">
        <w:r w:rsidRPr="003C1B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Какой объем информации должно содержать извещение о проведении процедуры. 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Обязательно ли указывать цену и объем?</w:t>
      </w:r>
    </w:p>
    <w:p w:rsidR="003C1BD1" w:rsidRPr="003C1BD1" w:rsidRDefault="003C1BD1" w:rsidP="003C1BD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и форматы размещения протоколов на официальном сайте: в электронной форме, в графическом виде, сгенерированных средствами ООС.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участникам. Требования к составу, содержанию и оформлению заявок на участие в торгах. 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Отличия 223-ФЗ от 44-ФЗ в части составления технического задания.</w:t>
      </w:r>
    </w:p>
    <w:p w:rsidR="003C1BD1" w:rsidRPr="003C1BD1" w:rsidRDefault="003C1BD1" w:rsidP="003C1BD1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Заключение договора на закупку товаров, работ, услуг. </w:t>
      </w:r>
    </w:p>
    <w:p w:rsidR="003C1BD1" w:rsidRPr="003C1BD1" w:rsidRDefault="003C1BD1" w:rsidP="003C1BD1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на ООС.</w:t>
      </w:r>
    </w:p>
    <w:p w:rsidR="003C1BD1" w:rsidRPr="003C1BD1" w:rsidRDefault="003C1BD1" w:rsidP="003C1BD1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делать с уже заключенными контрактами после вступления в силу 223-ФЗ?</w:t>
      </w:r>
    </w:p>
    <w:p w:rsidR="003C1BD1" w:rsidRPr="003C1BD1" w:rsidRDefault="003C1BD1" w:rsidP="003C1BD1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о пролонгации договоров.</w:t>
      </w:r>
    </w:p>
    <w:p w:rsidR="003C1BD1" w:rsidRPr="003C1BD1" w:rsidRDefault="003C1BD1" w:rsidP="003C1BD1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ФАС в контроле корпоративных закупок. Возможность отстоять интересы участника.</w:t>
      </w:r>
    </w:p>
    <w:p w:rsidR="003C1BD1" w:rsidRPr="003C1BD1" w:rsidRDefault="003C1BD1" w:rsidP="003C1BD1">
      <w:pPr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Штрафы за не применение 223-ФЗ. </w:t>
      </w:r>
      <w:proofErr w:type="gramStart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Введены</w:t>
      </w:r>
      <w:proofErr w:type="gramEnd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мая 2014 года!</w:t>
      </w: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BD1" w:rsidRPr="003C1BD1" w:rsidRDefault="003C1BD1" w:rsidP="003C1BD1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Технические требования к участию в </w:t>
      </w:r>
      <w:proofErr w:type="spellStart"/>
      <w:r w:rsidRPr="003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3C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(интернет-семинаре)</w:t>
      </w:r>
    </w:p>
    <w:p w:rsidR="003C1BD1" w:rsidRPr="003C1BD1" w:rsidRDefault="003C1BD1" w:rsidP="003C1BD1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3C1BD1" w:rsidRPr="003C1BD1" w:rsidRDefault="003C1BD1" w:rsidP="003C1BD1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3C1BD1" w:rsidRPr="003C1BD1" w:rsidRDefault="003C1BD1" w:rsidP="003C1BD1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3C1BD1" w:rsidRPr="003C1BD1" w:rsidRDefault="003C1BD1" w:rsidP="003C1BD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10 декабря 2014 г.                 в 12-00 по </w:t>
      </w:r>
      <w:proofErr w:type="spellStart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времени</w:t>
      </w: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BD1"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  <w:t>http://www.iimba.ru/webinar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B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1B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3C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3C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3C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3C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1B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3C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3C1B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3C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Adobe</w:t>
      </w:r>
      <w:proofErr w:type="spellEnd"/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Connect</w:t>
      </w:r>
      <w:proofErr w:type="spellEnd"/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1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Mobile</w:t>
      </w:r>
      <w:proofErr w:type="spellEnd"/>
      <w:r w:rsidRPr="003C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C1B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https://play.google.com/store/apps/details?id=air.com.adobe.connectpro&amp;hl=ru</w:t>
        </w:r>
      </w:hyperlink>
    </w:p>
    <w:p w:rsidR="003C1BD1" w:rsidRPr="003C1BD1" w:rsidRDefault="003C1BD1" w:rsidP="003C1B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C1B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https://itunes.apple.com/ru/app/id430437503?mt=8</w:t>
        </w:r>
      </w:hyperlink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BD1" w:rsidRPr="003C1BD1" w:rsidRDefault="003C1BD1" w:rsidP="003C1BD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BD1" w:rsidRPr="003C1BD1" w:rsidRDefault="003C1BD1" w:rsidP="003C1BD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3C1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C1BD1" w:rsidRPr="003C1BD1" w:rsidRDefault="003C1BD1" w:rsidP="003C1BD1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3C1BD1" w:rsidRPr="003C1BD1" w:rsidRDefault="003C1BD1" w:rsidP="003C1BD1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3C1BD1" w:rsidRPr="003C1BD1" w:rsidRDefault="003C1BD1" w:rsidP="003C1BD1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3C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3C1BD1" w:rsidRDefault="003C1BD1"/>
    <w:sectPr w:rsidR="003C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D1"/>
    <w:rsid w:val="003C1BD1"/>
    <w:rsid w:val="006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Company>We Are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2014-11-25T13:22:00Z</dcterms:created>
  <dcterms:modified xsi:type="dcterms:W3CDTF">2014-11-25T13:24:00Z</dcterms:modified>
</cp:coreProperties>
</file>